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72" w:rsidRPr="00322F75" w:rsidRDefault="00F84C72" w:rsidP="00322F7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22F75">
        <w:rPr>
          <w:rFonts w:ascii="Tahoma" w:hAnsi="Tahoma" w:cs="Tahoma"/>
          <w:b/>
          <w:sz w:val="24"/>
          <w:szCs w:val="24"/>
        </w:rPr>
        <w:t xml:space="preserve">Teresa </w:t>
      </w:r>
      <w:proofErr w:type="spellStart"/>
      <w:r w:rsidRPr="00322F75">
        <w:rPr>
          <w:rFonts w:ascii="Tahoma" w:hAnsi="Tahoma" w:cs="Tahoma"/>
          <w:b/>
          <w:sz w:val="24"/>
          <w:szCs w:val="24"/>
        </w:rPr>
        <w:t>Pearce</w:t>
      </w:r>
      <w:proofErr w:type="spellEnd"/>
      <w:r w:rsidRPr="00322F75">
        <w:rPr>
          <w:rFonts w:ascii="Tahoma" w:hAnsi="Tahoma" w:cs="Tahoma"/>
          <w:b/>
          <w:sz w:val="24"/>
          <w:szCs w:val="24"/>
        </w:rPr>
        <w:t xml:space="preserve"> de Azevedo</w:t>
      </w:r>
    </w:p>
    <w:p w:rsidR="00322F75" w:rsidRPr="00322F75" w:rsidRDefault="00322F75" w:rsidP="00322F7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84C72" w:rsidRPr="00322F75" w:rsidRDefault="00F84C72" w:rsidP="00322F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2F75">
        <w:rPr>
          <w:rFonts w:ascii="Tahoma" w:hAnsi="Tahoma" w:cs="Tahoma"/>
          <w:sz w:val="24"/>
          <w:szCs w:val="24"/>
        </w:rPr>
        <w:t xml:space="preserve">Licenciada em História, variante de História da Arte (Universidade Nova de Lisboa), com uma pós-graduação em Artes Decorativas (Universidade Católica de Lisboa), foi jornalista das revistas L + Arte e Artes &amp; Leilões. Tem textos publicados em diversas revistas, como Exit Express, </w:t>
      </w:r>
      <w:proofErr w:type="spellStart"/>
      <w:r w:rsidRPr="00322F75">
        <w:rPr>
          <w:rFonts w:ascii="Tahoma" w:hAnsi="Tahoma" w:cs="Tahoma"/>
          <w:sz w:val="24"/>
          <w:szCs w:val="24"/>
        </w:rPr>
        <w:t>Tendencias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2F75">
        <w:rPr>
          <w:rFonts w:ascii="Tahoma" w:hAnsi="Tahoma" w:cs="Tahoma"/>
          <w:sz w:val="24"/>
          <w:szCs w:val="24"/>
        </w:rPr>
        <w:t>del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Mercado </w:t>
      </w:r>
      <w:proofErr w:type="spellStart"/>
      <w:r w:rsidRPr="00322F75">
        <w:rPr>
          <w:rFonts w:ascii="Tahoma" w:hAnsi="Tahoma" w:cs="Tahoma"/>
          <w:sz w:val="24"/>
          <w:szCs w:val="24"/>
        </w:rPr>
        <w:t>del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Arte, </w:t>
      </w:r>
      <w:proofErr w:type="spellStart"/>
      <w:r w:rsidRPr="00322F75">
        <w:rPr>
          <w:rFonts w:ascii="Tahoma" w:hAnsi="Tahoma" w:cs="Tahoma"/>
          <w:sz w:val="24"/>
          <w:szCs w:val="24"/>
        </w:rPr>
        <w:t>The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2F75">
        <w:rPr>
          <w:rFonts w:ascii="Tahoma" w:hAnsi="Tahoma" w:cs="Tahoma"/>
          <w:sz w:val="24"/>
          <w:szCs w:val="24"/>
        </w:rPr>
        <w:t>Art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2F75">
        <w:rPr>
          <w:rFonts w:ascii="Tahoma" w:hAnsi="Tahoma" w:cs="Tahoma"/>
          <w:sz w:val="24"/>
          <w:szCs w:val="24"/>
        </w:rPr>
        <w:t>Newspaper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ou Linha. É colaboradora regular da publicação </w:t>
      </w:r>
      <w:proofErr w:type="gramStart"/>
      <w:r w:rsidRPr="00322F75">
        <w:rPr>
          <w:rFonts w:ascii="Tahoma" w:hAnsi="Tahoma" w:cs="Tahoma"/>
          <w:sz w:val="24"/>
          <w:szCs w:val="24"/>
        </w:rPr>
        <w:t>online</w:t>
      </w:r>
      <w:proofErr w:type="gramEnd"/>
      <w:r w:rsidRPr="00322F75">
        <w:rPr>
          <w:rFonts w:ascii="Tahoma" w:hAnsi="Tahoma" w:cs="Tahoma"/>
          <w:sz w:val="24"/>
          <w:szCs w:val="24"/>
        </w:rPr>
        <w:t xml:space="preserve"> Magnética Magazine. Nos an</w:t>
      </w:r>
      <w:r w:rsidR="00322F75">
        <w:rPr>
          <w:rFonts w:ascii="Tahoma" w:hAnsi="Tahoma" w:cs="Tahoma"/>
          <w:sz w:val="24"/>
          <w:szCs w:val="24"/>
        </w:rPr>
        <w:t>os mais recentes te</w:t>
      </w:r>
      <w:r w:rsidRPr="00322F75">
        <w:rPr>
          <w:rFonts w:ascii="Tahoma" w:hAnsi="Tahoma" w:cs="Tahoma"/>
          <w:sz w:val="24"/>
          <w:szCs w:val="24"/>
        </w:rPr>
        <w:t>m-se de</w:t>
      </w:r>
      <w:r w:rsidR="00322F75">
        <w:rPr>
          <w:rFonts w:ascii="Tahoma" w:hAnsi="Tahoma" w:cs="Tahoma"/>
          <w:sz w:val="24"/>
          <w:szCs w:val="24"/>
        </w:rPr>
        <w:t>d</w:t>
      </w:r>
      <w:r w:rsidRPr="00322F75">
        <w:rPr>
          <w:rFonts w:ascii="Tahoma" w:hAnsi="Tahoma" w:cs="Tahoma"/>
          <w:sz w:val="24"/>
          <w:szCs w:val="24"/>
        </w:rPr>
        <w:t xml:space="preserve">icado a fundo ao Graffiti Arte Urbana, temáticas que tem abordado em entrevistas e reportagens. </w:t>
      </w:r>
      <w:proofErr w:type="spellStart"/>
      <w:r w:rsidRPr="00322F75">
        <w:rPr>
          <w:rFonts w:ascii="Tahoma" w:hAnsi="Tahoma" w:cs="Tahoma"/>
          <w:sz w:val="24"/>
          <w:szCs w:val="24"/>
        </w:rPr>
        <w:t>Leccionou</w:t>
      </w:r>
      <w:proofErr w:type="spellEnd"/>
      <w:r w:rsidRPr="00322F75">
        <w:rPr>
          <w:rFonts w:ascii="Tahoma" w:hAnsi="Tahoma" w:cs="Tahoma"/>
          <w:sz w:val="24"/>
          <w:szCs w:val="24"/>
        </w:rPr>
        <w:t xml:space="preserve"> Português para alunos estrangeiros, foi revisora e fez traduções. </w:t>
      </w:r>
    </w:p>
    <w:p w:rsidR="001C1516" w:rsidRPr="00F84C72" w:rsidRDefault="001C1516">
      <w:pPr>
        <w:rPr>
          <w:rFonts w:ascii="Tahoma" w:hAnsi="Tahoma" w:cs="Tahoma"/>
          <w:sz w:val="24"/>
          <w:szCs w:val="24"/>
        </w:rPr>
      </w:pPr>
    </w:p>
    <w:sectPr w:rsidR="001C1516" w:rsidRPr="00F84C72" w:rsidSect="006A3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C72"/>
    <w:rsid w:val="001C1516"/>
    <w:rsid w:val="00322F75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72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2013-10-29T14:14:00Z</dcterms:created>
  <dcterms:modified xsi:type="dcterms:W3CDTF">2013-10-29T14:30:00Z</dcterms:modified>
</cp:coreProperties>
</file>